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C55A" w14:textId="77777777" w:rsidR="00B276DD" w:rsidRPr="00995142" w:rsidRDefault="00B276DD" w:rsidP="00B276DD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2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01 - Đơn đăng ký tham gia mua lô cổ phần kèm nợ phải thu</w:t>
      </w:r>
      <w:bookmarkEnd w:id="0"/>
    </w:p>
    <w:p w14:paraId="4577D5C7" w14:textId="77777777" w:rsidR="00B276DD" w:rsidRPr="00995142" w:rsidRDefault="00B276DD" w:rsidP="00B27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ộc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2151031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……...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năm 202...</w:t>
      </w:r>
    </w:p>
    <w:p w14:paraId="3BF0745B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12AC893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 ĐĂNG KÝ THAM GIA MUA LÔ CỔ PHẦN KÈM NỢ PHẢI THU</w:t>
      </w:r>
    </w:p>
    <w:p w14:paraId="0019121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Kính gửi: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tbl>
      <w:tblPr>
        <w:tblW w:w="5000" w:type="pct"/>
        <w:tblCellSpacing w:w="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472"/>
        <w:gridCol w:w="468"/>
        <w:gridCol w:w="2164"/>
        <w:gridCol w:w="120"/>
        <w:gridCol w:w="374"/>
        <w:gridCol w:w="2664"/>
      </w:tblGrid>
      <w:tr w:rsidR="00B276DD" w:rsidRPr="00995142" w14:paraId="537A63F6" w14:textId="77777777" w:rsidTr="00F126FC">
        <w:trPr>
          <w:tblCellSpacing w:w="0" w:type="dxa"/>
        </w:trPr>
        <w:tc>
          <w:tcPr>
            <w:tcW w:w="1907" w:type="pct"/>
            <w:gridSpan w:val="2"/>
            <w:shd w:val="clear" w:color="auto" w:fill="FFFFFF"/>
            <w:vAlign w:val="bottom"/>
            <w:hideMark/>
          </w:tcPr>
          <w:p w14:paraId="5CD7FA02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Tên tổ chức,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nhân tham gia:</w:t>
            </w:r>
          </w:p>
        </w:tc>
        <w:tc>
          <w:tcPr>
            <w:tcW w:w="1406" w:type="pct"/>
            <w:gridSpan w:val="2"/>
            <w:shd w:val="clear" w:color="auto" w:fill="FFFFFF"/>
            <w:hideMark/>
          </w:tcPr>
          <w:p w14:paraId="649F1005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shd w:val="clear" w:color="auto" w:fill="FFFFFF"/>
            <w:vAlign w:val="bottom"/>
            <w:hideMark/>
          </w:tcPr>
          <w:p w14:paraId="45366981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Quốc tịch:</w:t>
            </w:r>
          </w:p>
        </w:tc>
      </w:tr>
      <w:tr w:rsidR="00B276DD" w:rsidRPr="00995142" w14:paraId="42017A1E" w14:textId="77777777" w:rsidTr="00F126FC">
        <w:trPr>
          <w:trHeight w:val="269"/>
          <w:tblCellSpacing w:w="0" w:type="dxa"/>
        </w:trPr>
        <w:tc>
          <w:tcPr>
            <w:tcW w:w="331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959B600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1A7EB7A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B276DD" w:rsidRPr="00995142" w14:paraId="721A5957" w14:textId="77777777" w:rsidTr="00F126FC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B69FB9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Địa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liên hệ:</w:t>
            </w:r>
          </w:p>
        </w:tc>
      </w:tr>
      <w:tr w:rsidR="00B276DD" w:rsidRPr="00995142" w14:paraId="41172BA3" w14:textId="77777777" w:rsidTr="00F126FC">
        <w:trPr>
          <w:trHeight w:val="309"/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7E25656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B276DD" w:rsidRPr="00995142" w14:paraId="32AA3528" w14:textId="77777777" w:rsidTr="00F126FC">
        <w:trPr>
          <w:tblCellSpacing w:w="0" w:type="dxa"/>
        </w:trPr>
        <w:tc>
          <w:tcPr>
            <w:tcW w:w="19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0F1D293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Điện thoại:</w:t>
            </w:r>
          </w:p>
        </w:tc>
        <w:tc>
          <w:tcPr>
            <w:tcW w:w="14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8281A62" w14:textId="77777777" w:rsidR="00B276DD" w:rsidRPr="00995142" w:rsidRDefault="00B276DD" w:rsidP="00F126FC">
            <w:pPr>
              <w:spacing w:before="60" w:after="60" w:line="288" w:lineRule="auto"/>
              <w:ind w:left="2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Fax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6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588F84B" w14:textId="77777777" w:rsidR="00B276DD" w:rsidRPr="00995142" w:rsidRDefault="00B276DD" w:rsidP="00F126FC">
            <w:pPr>
              <w:spacing w:before="60" w:after="60" w:line="288" w:lineRule="auto"/>
              <w:ind w:left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E-ma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il:</w:t>
            </w:r>
          </w:p>
        </w:tc>
      </w:tr>
      <w:tr w:rsidR="00B276DD" w:rsidRPr="00995142" w14:paraId="0CDABE8D" w14:textId="77777777" w:rsidTr="00F126FC">
        <w:trPr>
          <w:trHeight w:val="313"/>
          <w:tblCellSpacing w:w="0" w:type="dxa"/>
        </w:trPr>
        <w:tc>
          <w:tcPr>
            <w:tcW w:w="19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C60630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E8444B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90B775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B276DD" w:rsidRPr="00995142" w14:paraId="20D7A6E3" w14:textId="77777777" w:rsidTr="00F126FC">
        <w:trPr>
          <w:tblCellSpacing w:w="0" w:type="dxa"/>
        </w:trPr>
        <w:tc>
          <w:tcPr>
            <w:tcW w:w="190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ECCDFCB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CMND/CCCD/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Hộ chiếu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/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ĐKDN (đối với tổ chức);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4B24DE7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Cấp ngày: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7638AFB" w14:textId="77777777" w:rsidR="00B276DD" w:rsidRPr="00995142" w:rsidRDefault="00B276DD" w:rsidP="00F126FC">
            <w:pPr>
              <w:spacing w:before="60" w:after="60" w:line="288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Cấp tại:</w:t>
            </w:r>
          </w:p>
        </w:tc>
      </w:tr>
      <w:tr w:rsidR="00B276DD" w:rsidRPr="00995142" w14:paraId="2CE549DD" w14:textId="77777777" w:rsidTr="00F126FC">
        <w:trPr>
          <w:tblCellSpacing w:w="0" w:type="dxa"/>
        </w:trPr>
        <w:tc>
          <w:tcPr>
            <w:tcW w:w="21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C2A14EE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571A65C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07DE3B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B276DD" w:rsidRPr="00995142" w14:paraId="4B2C8BD2" w14:textId="77777777" w:rsidTr="00F126FC">
        <w:trPr>
          <w:tblCellSpacing w:w="0" w:type="dxa"/>
        </w:trPr>
        <w:tc>
          <w:tcPr>
            <w:tcW w:w="337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34F6140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người được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quyền hoặc đại diện (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có):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752B668" w14:textId="77777777" w:rsidR="00B276DD" w:rsidRPr="00995142" w:rsidRDefault="00B276DD" w:rsidP="00F126FC">
            <w:pPr>
              <w:spacing w:before="60" w:after="60" w:line="288" w:lineRule="auto"/>
              <w:ind w:left="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 C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MND/CCCD/H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chi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</w:t>
            </w:r>
          </w:p>
        </w:tc>
      </w:tr>
      <w:tr w:rsidR="00B276DD" w:rsidRPr="00995142" w14:paraId="7B95B2D6" w14:textId="77777777" w:rsidTr="00F126FC">
        <w:trPr>
          <w:tblCellSpacing w:w="0" w:type="dxa"/>
        </w:trPr>
        <w:tc>
          <w:tcPr>
            <w:tcW w:w="337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FCE18B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653457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B276DD" w:rsidRPr="00995142" w14:paraId="6F9A102F" w14:textId="77777777" w:rsidTr="00F126FC">
        <w:trPr>
          <w:tblCellSpacing w:w="0" w:type="dxa"/>
        </w:trPr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FAB5A7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 tài khoản ngân hàng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178F87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Chủ tài khoản: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3E9E8EF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Mở tại:</w:t>
            </w:r>
          </w:p>
        </w:tc>
      </w:tr>
      <w:tr w:rsidR="00B276DD" w:rsidRPr="00995142" w14:paraId="6D0402F6" w14:textId="77777777" w:rsidTr="00F126FC">
        <w:trPr>
          <w:tblCellSpacing w:w="0" w:type="dxa"/>
        </w:trPr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6BC28E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136F38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9E8292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4DF2951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Số tài khoản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này sẽ được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dùng để chuyển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t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rả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tiền đặt cọc cho NĐT trong trường hợp không trúng giá)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B276DD" w:rsidRPr="00995142" w14:paraId="1760BEB2" w14:textId="77777777" w:rsidTr="00F126FC">
        <w:trPr>
          <w:tblCellSpacing w:w="0" w:type="dxa"/>
        </w:trPr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E4EB220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 tài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khoản giao dịch chứng khoán: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C1471DB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tại công ty chứng khoán:</w:t>
            </w:r>
          </w:p>
        </w:tc>
      </w:tr>
      <w:tr w:rsidR="00B276DD" w:rsidRPr="00995142" w14:paraId="343CD6B3" w14:textId="77777777" w:rsidTr="00F126FC">
        <w:trPr>
          <w:tblCellSpacing w:w="0" w:type="dxa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758067DC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1D61C6" w14:textId="77777777" w:rsidR="00B276DD" w:rsidRPr="00995142" w:rsidRDefault="00B276DD" w:rsidP="00F1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1D056ED7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Số tài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khoản</w:t>
      </w:r>
      <w:r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này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dùng để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lưu ký chứng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khoán đối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với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đấu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giá cổ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phiếu đã niêm yết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, đăng ký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giao dịch trong trường hợp NĐT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trúng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đấu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giá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và đã thanh toán tiền)</w:t>
      </w:r>
    </w:p>
    <w:tbl>
      <w:tblPr>
        <w:tblW w:w="5042" w:type="pct"/>
        <w:tblCellSpacing w:w="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238"/>
        <w:gridCol w:w="4720"/>
      </w:tblGrid>
      <w:tr w:rsidR="00B276DD" w:rsidRPr="00995142" w14:paraId="4E8C5CD5" w14:textId="77777777" w:rsidTr="00F126FC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79F177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số tiền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đã đặt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cọc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5314763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Bằng chữ</w:t>
            </w:r>
          </w:p>
        </w:tc>
      </w:tr>
      <w:tr w:rsidR="00B276DD" w:rsidRPr="00995142" w14:paraId="7BDFCF26" w14:textId="77777777" w:rsidTr="00F126FC">
        <w:trPr>
          <w:tblCellSpacing w:w="0" w:type="dxa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D2363C" w14:textId="77777777" w:rsidR="00B276DD" w:rsidRPr="00995142" w:rsidRDefault="00B276DD" w:rsidP="00F126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779A5B" w14:textId="77777777" w:rsidR="00B276DD" w:rsidRPr="00995142" w:rsidRDefault="00B276DD" w:rsidP="00F126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57694097" w14:textId="77777777" w:rsidR="00B276DD" w:rsidRPr="00995142" w:rsidRDefault="00B276DD" w:rsidP="00F126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41ACD07" w14:textId="77777777" w:rsidR="00B276DD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33878DC" w14:textId="77777777" w:rsidR="00B276DD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Sau khi nghiên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cứu hồ sơ bán đấu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lô cổ phần kèm nợ phải thu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Nhóm Công ty Hàn Việt (gồm Công ty cổ phần Tập đoàn Gang thép Hàn Việt và Công ty cổ phần Thép và Vật liệu xây dựng) do 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Công ty TNHH Mua bán nợ Việt Nam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sở hữu;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81584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tự nguyện tham dự cuộc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giá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do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tổ chức và cam kết thực hiện nghiêm túc quy định về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đấu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giá.</w:t>
      </w:r>
    </w:p>
    <w:p w14:paraId="25256DA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Nếu vi phạm,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 tôi xin chịu trách nhiệm trước pháp luật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/.</w:t>
      </w:r>
    </w:p>
    <w:p w14:paraId="27EC2D75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Cách thức nhận thông báo kết quả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Nhận trực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tiếp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tại Tổ chức bán đấu giá.</w:t>
      </w: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22"/>
      </w:tblGrid>
      <w:tr w:rsidR="00B276DD" w:rsidRPr="00995142" w14:paraId="074D2D56" w14:textId="77777777" w:rsidTr="00F126F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A52A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TỔ CHỨC CUNG ỨNG DỊCH VỤ THANH TOÁN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(đối với Nhà đầu tư nước ngoài)</w:t>
            </w:r>
          </w:p>
        </w:tc>
        <w:tc>
          <w:tcPr>
            <w:tcW w:w="50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16EC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CHỨC, CÁ NHÂN VIẾT ĐƠN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Chữ ký, họ tên, đóng dấu(đối với tổ chức)</w:t>
            </w:r>
          </w:p>
        </w:tc>
      </w:tr>
    </w:tbl>
    <w:p w14:paraId="36D0E84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076CA453" w14:textId="77777777" w:rsidR="00B276DD" w:rsidRPr="00995142" w:rsidRDefault="00B276DD" w:rsidP="00B276DD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chuong_pl_3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6DE8A92A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02 - Phiếu tham dự đấu giá</w:t>
      </w:r>
      <w:bookmarkEnd w:id="1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11AEA62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 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________________________</w:t>
      </w:r>
    </w:p>
    <w:p w14:paraId="7427C275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…….,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năm 20....</w:t>
      </w:r>
    </w:p>
    <w:p w14:paraId="345C027C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Mã số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:……………..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Do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Hội đồng 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bán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đấu giá cấp)</w:t>
      </w:r>
    </w:p>
    <w:p w14:paraId="48D80BD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THAM DỰ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 ĐẤU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GIÁ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34A1051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6B60C08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:…………………………………………………………………</w:t>
      </w:r>
    </w:p>
    <w:p w14:paraId="79C6D15B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 Hộ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chiếu……….. Ngày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………………...</w:t>
      </w:r>
    </w:p>
    <w:p w14:paraId="5B5A99DA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3DCD1B8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00A61A5C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tài khoản ngân hàng: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</w:p>
    <w:p w14:paraId="7F4DE8C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Giá khởi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điểm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6AE709D5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tổ chức đấu giá: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3C710DF7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tiền đặt cọc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nộp: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(Bằng chữ: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).</w:t>
      </w:r>
    </w:p>
    <w:p w14:paraId="583191A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thanh toán: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14:paraId="00AC794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hoàn trả tiền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đặt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cọc: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73B442B8" w14:textId="77777777" w:rsidR="00B276DD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Sau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nghiên cứu kỹ hồ sơ và Quy chế bán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giá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Nhóm Công ty Hàn Việt (gồm Công ty cổ phần Tập đoàn Gang thép Hàn Việt và Công ty cổ phần Thép và Vật liệu xây dựng),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 đồng ý đấu giá mua lô cổ phần kèm nợ phải thu đã đăng ký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với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mức giá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như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sau:</w:t>
      </w: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4101"/>
        <w:gridCol w:w="5245"/>
      </w:tblGrid>
      <w:tr w:rsidR="00B276DD" w:rsidRPr="004A479D" w14:paraId="2A2D7F14" w14:textId="77777777" w:rsidTr="00F126FC">
        <w:trPr>
          <w:trHeight w:val="31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8F11" w14:textId="77777777" w:rsidR="00B276DD" w:rsidRPr="004A479D" w:rsidRDefault="00B276DD" w:rsidP="00F126F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giá đặt mua (đồng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/lô cổ phần kèm nợ phải thu</w:t>
            </w: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B276DD" w:rsidRPr="004A479D" w14:paraId="30563FAF" w14:textId="77777777" w:rsidTr="00F126FC">
        <w:trPr>
          <w:trHeight w:val="31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FE6E" w14:textId="77777777" w:rsidR="00B276DD" w:rsidRPr="004A479D" w:rsidRDefault="00B276DD" w:rsidP="00F126F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số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8579" w14:textId="77777777" w:rsidR="00B276DD" w:rsidRPr="004A479D" w:rsidRDefault="00B276DD" w:rsidP="00F126F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chữ</w:t>
            </w:r>
          </w:p>
        </w:tc>
      </w:tr>
      <w:tr w:rsidR="00B276DD" w:rsidRPr="004A479D" w14:paraId="4ED54840" w14:textId="77777777" w:rsidTr="00F126FC">
        <w:trPr>
          <w:trHeight w:val="12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F669" w14:textId="77777777" w:rsidR="00B276DD" w:rsidRPr="004A479D" w:rsidRDefault="00B276DD" w:rsidP="00F126FC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22D" w14:textId="77777777" w:rsidR="00B276DD" w:rsidRPr="004A479D" w:rsidRDefault="00B276DD" w:rsidP="00F126FC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67419B6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108"/>
      </w:tblGrid>
      <w:tr w:rsidR="00B276DD" w:rsidRPr="00995142" w14:paraId="75549FE9" w14:textId="77777777" w:rsidTr="00F126FC">
        <w:trPr>
          <w:tblCellSpacing w:w="0" w:type="dxa"/>
          <w:jc w:val="center"/>
        </w:trPr>
        <w:tc>
          <w:tcPr>
            <w:tcW w:w="2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F504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14:paraId="5C0B8D8B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E756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CÁ NHÂN, TÊN TỔ CHỨC THAM GIA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Ký, họ và tên, đóng dấu (đối với tổ chức)</w:t>
            </w:r>
          </w:p>
        </w:tc>
      </w:tr>
    </w:tbl>
    <w:p w14:paraId="4A87AD6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chuong_pl_4"/>
    </w:p>
    <w:p w14:paraId="5213F05B" w14:textId="77777777" w:rsidR="00B276DD" w:rsidRPr="00995142" w:rsidRDefault="00B276DD" w:rsidP="00B276D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61F8A5C7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03 - Giấy ủy quyền</w:t>
      </w:r>
      <w:bookmarkEnd w:id="2"/>
    </w:p>
    <w:p w14:paraId="1AFCB184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</w:t>
      </w:r>
    </w:p>
    <w:p w14:paraId="6B32CFD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 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tháng.... năm 20…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.</w:t>
      </w:r>
    </w:p>
    <w:p w14:paraId="175C88D5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ỦY QUYỀN</w:t>
      </w:r>
    </w:p>
    <w:p w14:paraId="53FA147E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Hội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đồng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bán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giá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lô cổ phần kèm nợ phải thu</w:t>
      </w:r>
    </w:p>
    <w:p w14:paraId="3BF0F9B2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</w:t>
      </w:r>
    </w:p>
    <w:p w14:paraId="26A7E5ED" w14:textId="77777777" w:rsidR="00B276DD" w:rsidRPr="00527CF0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 Hộ chiếu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………………………………………………..</w:t>
      </w:r>
    </w:p>
    <w:p w14:paraId="122C7AC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4F6F21A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756AB2B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</w:p>
    <w:p w14:paraId="19573FBF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người đại diện theo pháp luật (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đối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với Nhà đầu tư tổ chức):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…………………………..</w:t>
      </w:r>
    </w:p>
    <w:p w14:paraId="4335427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Hộ chiếu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…………………….</w:t>
      </w:r>
    </w:p>
    <w:p w14:paraId="6D431B3A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Do không có điều kiện tham dự trực tiếp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 của </w:t>
      </w:r>
      <w:r>
        <w:rPr>
          <w:rFonts w:ascii="Times New Roman" w:eastAsia="Times New Roman" w:hAnsi="Times New Roman" w:cs="Times New Roman"/>
          <w:sz w:val="26"/>
          <w:szCs w:val="26"/>
        </w:rPr>
        <w:t>Nhóm Công ty Hàn Việt (gồm Công ty cổ phần Tập đoàn Gang thép 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được tổ chức vào 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……………..,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nay tôi/chúng tôi:</w:t>
      </w:r>
    </w:p>
    <w:p w14:paraId="42787E0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ỦY QUYỀN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CHO:</w:t>
      </w:r>
    </w:p>
    <w:p w14:paraId="2387930F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Ông (Bà):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232168F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Hộ chiếu…………………..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14:paraId="53C570C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chỉ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588444FA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65571DFC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Thay mặt tôi tham dự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bao gồm các công việc sau:</w:t>
      </w:r>
    </w:p>
    <w:p w14:paraId="5A262D5A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1. Làm thủ tục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(điền thông tin và ký nhận vào Đơn đăng ký tham gia đấu giá, nộp tiền đặt cọc và nộp hồ sơ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đăng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ký tham gia đấu giá).</w:t>
      </w:r>
    </w:p>
    <w:p w14:paraId="05A6C99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2. Ghi giá,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khối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lượng đặt mua, ký nhận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Phiếu tham dự đấu giá, nộp phiếu và trực tiếp tham gia phiên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giá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6A913F6F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Ông (Bà)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có nghĩa vụ thực hiện đúng các quy định về đấu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 giá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không được ủy quyền cho người khác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có trách nhiệm thông báo lại kết quả đấu giá cho người ủy quyền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76DD" w:rsidRPr="00995142" w14:paraId="5E4E80F4" w14:textId="77777777" w:rsidTr="00F126F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7664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ĐƯỢC ỦY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B7D7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ỦY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Ký, họ tên và đóng dấu (đối với tổ chức)</w:t>
            </w:r>
          </w:p>
        </w:tc>
      </w:tr>
      <w:tr w:rsidR="00B276DD" w:rsidRPr="00995142" w14:paraId="5BE4233A" w14:textId="77777777" w:rsidTr="00F126FC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0648" w14:textId="77777777" w:rsidR="00B276DD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BB260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XÁC NHẬN CỦA UBND PHƯỜNG, XÃ HOẶC CƠ QUAN NHÀ NƯỚC </w:t>
            </w:r>
          </w:p>
          <w:p w14:paraId="7F96EBE1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 THẨM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(trường hợp người ủy quyền là cá nhân)</w:t>
            </w:r>
          </w:p>
        </w:tc>
      </w:tr>
    </w:tbl>
    <w:p w14:paraId="5A285816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chuong_pl_5"/>
    </w:p>
    <w:p w14:paraId="58C83309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5AC174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BBC492C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14FE225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A37205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59F5B7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B346DC2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63841D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5D0482B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26D6839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441AF1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CA46EC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0FAE7D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CA5DAD6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1C90D19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9084B41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E3BC7EB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714AE8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53532B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EAA4487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13D9D0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97FA9F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2767B7A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6BEFBB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5D8AEE1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4B9AE53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2619604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C51EED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402D29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11472C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7E4558D" w14:textId="77777777" w:rsidR="00B276DD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DB2D1B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247555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04 - Đơn đề nghị hủy đăng ký tham gia đấu giá</w:t>
      </w:r>
      <w:bookmarkEnd w:id="3"/>
    </w:p>
    <w:p w14:paraId="21B61087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HỘI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do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60A4CBEE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 .... năm 20....</w:t>
      </w:r>
    </w:p>
    <w:p w14:paraId="2D304ED7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ƠN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 HỦY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KÝ THAM GIA ĐẤU GIÁ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14D5EBB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gửi: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0037F07F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chức/cá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……………………………………………………………………..</w:t>
      </w:r>
    </w:p>
    <w:p w14:paraId="7D11F354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34B0CA64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14:paraId="7D511D57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</w:p>
    <w:p w14:paraId="2BDF899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 đã thực hiện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AE50C7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Nay tôi/chúng tôi đề nghị hủy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với lý do: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 ……………………………………………………………………………………………...</w:t>
      </w:r>
    </w:p>
    <w:p w14:paraId="6F5DC3D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 xin chân thành cảm ơn./.</w:t>
      </w:r>
    </w:p>
    <w:p w14:paraId="7B2F48B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276DD" w:rsidRPr="00995142" w14:paraId="20CC853A" w14:textId="77777777" w:rsidTr="00F126FC">
        <w:trPr>
          <w:tblCellSpacing w:w="0" w:type="dxa"/>
          <w:jc w:val="center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F861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9D18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CÁ NHÂN, TỔ CHỨC THAM GIA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 (đối với tổ chức))</w:t>
            </w:r>
          </w:p>
        </w:tc>
      </w:tr>
    </w:tbl>
    <w:p w14:paraId="611FBDF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14:paraId="19C67F0D" w14:textId="77777777" w:rsidR="00B276DD" w:rsidRPr="00995142" w:rsidRDefault="00B276DD" w:rsidP="00B276DD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chuong_pl_6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6F04C78C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05 - Đơn đề nghị cấp lại phiếu tham dự đấu giá</w:t>
      </w:r>
      <w:bookmarkEnd w:id="4"/>
    </w:p>
    <w:p w14:paraId="25683E0C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2B21135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 ngày ..... tháng .... năm 20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</w:p>
    <w:p w14:paraId="2EEF1D2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LẠI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THAM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DỰ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ĐẤU GI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Á </w:t>
      </w:r>
    </w:p>
    <w:p w14:paraId="263D943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236BED4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chức/cá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7E7A9AD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CMND/ 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ĐKDN: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…………..</w:t>
      </w:r>
    </w:p>
    <w:p w14:paraId="40928F4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Mã số Nhà đầu tư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…………………………………………………………………………..</w:t>
      </w:r>
    </w:p>
    <w:p w14:paraId="518F9618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14:paraId="0C7E07D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 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…………………………………..</w:t>
      </w:r>
    </w:p>
    <w:p w14:paraId="5A00676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tài khoản: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</w:t>
      </w:r>
    </w:p>
    <w:p w14:paraId="5C8BA425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tôi/chúng tôi đã nộp Đơn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lô cổ phần kèm nợ phải thu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425157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Và đã đặt cọc số tiền: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(Viết bằng chữ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); tương đương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% giá trị đăng ký mua tính theo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giá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khởi điểm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B4E03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Nay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 tôi đề nghị được cấp lại Phiếu tham dự đấu giá, lý do:</w:t>
      </w:r>
    </w:p>
    <w:p w14:paraId="2F09F572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□ Phiếu tham dự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bị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rách nát, tẩy xóa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(đính kèm theo đơn này)</w:t>
      </w:r>
    </w:p>
    <w:p w14:paraId="2C19E5F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□ Mất Phiếu tham dự đã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cấp</w:t>
      </w:r>
    </w:p>
    <w:p w14:paraId="7898F10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Nếu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có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tranh chấp xảy ra liên quan đến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tham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của tôi/chúng tôi thì tôi/chúng tôi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sẽ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có trách nhiệm chứng minh và chịu hoàn toàn trách nhiệm trước pháp luật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Tôi/chúng tôi cam đoan những lời khai trên là đúng sự thật.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276DD" w:rsidRPr="00995142" w14:paraId="45B85936" w14:textId="77777777" w:rsidTr="00F126FC">
        <w:trPr>
          <w:tblCellSpacing w:w="0" w:type="dxa"/>
          <w:jc w:val="center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81E4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C917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 NHÂN/TỔ CHỨC THAM GIA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 (đối với tổ chức))</w:t>
            </w:r>
          </w:p>
        </w:tc>
      </w:tr>
    </w:tbl>
    <w:p w14:paraId="4C434EFF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4D3A796F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Phần dành cho Tổ chức bán đấu giá:</w:t>
      </w:r>
    </w:p>
    <w:p w14:paraId="5751674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Xác nhận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nhận Đơn đề nghị của Nhà đầu tư: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</w:p>
    <w:p w14:paraId="68F3BB00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chiếu/ĐKDN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vào lúc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giờ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76DD" w:rsidRPr="00995142" w14:paraId="6DAA8B47" w14:textId="77777777" w:rsidTr="00F126F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CF48" w14:textId="77777777" w:rsidR="00B276DD" w:rsidRPr="00995142" w:rsidRDefault="00B276DD" w:rsidP="00F126F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E6A8" w14:textId="77777777" w:rsidR="00B276DD" w:rsidRPr="00995142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TỔ CHỨC BÁN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dấu)</w:t>
            </w:r>
          </w:p>
        </w:tc>
      </w:tr>
    </w:tbl>
    <w:p w14:paraId="42AE113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chuong_pl_7"/>
    </w:p>
    <w:p w14:paraId="2AD8211C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07B01BE" w14:textId="77777777" w:rsidR="00B276DD" w:rsidRPr="00995142" w:rsidRDefault="00B276DD" w:rsidP="00B276D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49FEB64E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06 - Phiếu đặt mua lô cổ phần kèm nợ phải thu</w:t>
      </w:r>
      <w:bookmarkEnd w:id="5"/>
    </w:p>
    <w:p w14:paraId="4BA4B7D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HỘI CHỦ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NGHĨA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092D5CFE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…….,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 .... năm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20……</w:t>
      </w:r>
    </w:p>
    <w:p w14:paraId="2C55445B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ĐẶT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MUA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LÔ CỔ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PHẦN 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KÈM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NỢ PHẢI THU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(Xác định Nhà đầu tư đặt giá mua cao nhất duy nhất trong trường hợp cuộc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có từ hai Nhà đầu tư trở lên trả giá cao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nhất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bằng nhau)</w:t>
      </w:r>
    </w:p>
    <w:p w14:paraId="5E2C26DB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5EDB8A8E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:………………………………………………………………</w:t>
      </w:r>
    </w:p>
    <w:p w14:paraId="275F521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ĐKDN/CMND/CCCD/Hộ chiếu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14:paraId="0EDDE4ED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chỉ:……………………………………………………………………………………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A40906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3CFB1C79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tài khoản ngân hàng: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……...</w:t>
      </w:r>
    </w:p>
    <w:p w14:paraId="08801A03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tổ chức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bỏ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phiếu kín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3572A694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khởi 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điểm: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………………………………………………..</w:t>
      </w:r>
    </w:p>
    <w:p w14:paraId="0A6D4C2B" w14:textId="77777777" w:rsidR="00B276DD" w:rsidRPr="00995142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tiền đặt cọc đã nộp: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(Bằng chữ: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…………)</w:t>
      </w:r>
    </w:p>
    <w:p w14:paraId="1E0FBD47" w14:textId="77777777" w:rsidR="00B276DD" w:rsidRDefault="00B276DD" w:rsidP="00B276D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Sau khi nghiên cứu Quy chế bán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lô cổ phần kèm nợ phải thu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Nhóm Công ty Hàn Việt (gồm Công ty cổ phần Tập đoàn Gang thép Hàn Việt và Công ty cổ phần Thép và Vật liệu xây dựng),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đồng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ý đặt mua lô cổ phần kèm nợ phải thu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đăng ký với mức giá như sau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24"/>
      </w:tblGrid>
      <w:tr w:rsidR="00B276DD" w:rsidRPr="004A479D" w14:paraId="28628615" w14:textId="77777777" w:rsidTr="00F126FC">
        <w:trPr>
          <w:tblCellSpacing w:w="0" w:type="dxa"/>
          <w:jc w:val="center"/>
        </w:trPr>
        <w:tc>
          <w:tcPr>
            <w:tcW w:w="90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1459" w14:textId="77777777" w:rsidR="00B276DD" w:rsidRPr="006F077C" w:rsidRDefault="00B276DD" w:rsidP="00F126FC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giá đặt mua (đồng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/lô cổ phần kèm nợ phải thu</w:t>
            </w:r>
            <w:r w:rsidRPr="006F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76DD" w:rsidRPr="004A479D" w14:paraId="6F5EC0EB" w14:textId="77777777" w:rsidTr="00F126FC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6BE8EBF" w14:textId="77777777" w:rsidR="00B276DD" w:rsidRPr="004A479D" w:rsidRDefault="00B276DD" w:rsidP="00F126F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số</w:t>
            </w:r>
          </w:p>
        </w:tc>
        <w:tc>
          <w:tcPr>
            <w:tcW w:w="5224" w:type="dxa"/>
            <w:shd w:val="clear" w:color="000000" w:fill="FFFFFF"/>
            <w:vAlign w:val="center"/>
            <w:hideMark/>
          </w:tcPr>
          <w:p w14:paraId="37771B4A" w14:textId="77777777" w:rsidR="00B276DD" w:rsidRPr="004A479D" w:rsidRDefault="00B276DD" w:rsidP="00F126F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chữ</w:t>
            </w:r>
          </w:p>
        </w:tc>
      </w:tr>
      <w:tr w:rsidR="00B276DD" w:rsidRPr="004A479D" w14:paraId="6F154532" w14:textId="77777777" w:rsidTr="00F126FC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trHeight w:val="122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11BEBD0" w14:textId="77777777" w:rsidR="00B276DD" w:rsidRPr="004A479D" w:rsidRDefault="00B276DD" w:rsidP="00F126FC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24" w:type="dxa"/>
            <w:shd w:val="clear" w:color="000000" w:fill="FFFFFF"/>
            <w:vAlign w:val="center"/>
            <w:hideMark/>
          </w:tcPr>
          <w:p w14:paraId="47324887" w14:textId="77777777" w:rsidR="00B276DD" w:rsidRPr="004A479D" w:rsidRDefault="00B276DD" w:rsidP="00F126FC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1E0C8D6C" w14:textId="77777777" w:rsidR="00B276DD" w:rsidRDefault="00B276DD" w:rsidP="00B276DD">
      <w:pPr>
        <w:spacing w:before="60" w:after="6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9A1E42" w14:textId="77777777" w:rsidR="00B276DD" w:rsidRDefault="00B276DD" w:rsidP="00B276DD">
      <w:pPr>
        <w:spacing w:before="60" w:after="60" w:line="288" w:lineRule="auto"/>
        <w:ind w:left="3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142">
        <w:rPr>
          <w:rFonts w:ascii="Times New Roman" w:eastAsia="Times New Roman" w:hAnsi="Times New Roman" w:cs="Times New Roman"/>
          <w:b/>
          <w:bCs/>
          <w:sz w:val="24"/>
          <w:szCs w:val="24"/>
        </w:rPr>
        <w:t>TỔ CHỨC, CÁ NHÂN ĐẶT MUA</w:t>
      </w:r>
    </w:p>
    <w:p w14:paraId="4D87A264" w14:textId="77777777" w:rsidR="00B276DD" w:rsidRPr="00995142" w:rsidRDefault="00B276DD" w:rsidP="00B276DD">
      <w:pPr>
        <w:spacing w:before="60" w:after="60" w:line="288" w:lineRule="auto"/>
        <w:ind w:left="38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(Chữ ký, họ tên, đóng dấu (đối với tổ chức))</w:t>
      </w:r>
    </w:p>
    <w:p w14:paraId="12EE6B8A" w14:textId="77777777" w:rsidR="00595801" w:rsidRDefault="00595801"/>
    <w:sectPr w:rsidR="0059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D"/>
    <w:rsid w:val="001916E1"/>
    <w:rsid w:val="00595801"/>
    <w:rsid w:val="0096089F"/>
    <w:rsid w:val="00B276DD"/>
    <w:rsid w:val="00E1663A"/>
    <w:rsid w:val="00E73587"/>
    <w:rsid w:val="00E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036B"/>
  <w15:chartTrackingRefBased/>
  <w15:docId w15:val="{20985F1F-C156-4B76-ABF6-8026828D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DD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Ta</dc:creator>
  <cp:keywords/>
  <dc:description/>
  <cp:lastModifiedBy>Minh Ta</cp:lastModifiedBy>
  <cp:revision>1</cp:revision>
  <dcterms:created xsi:type="dcterms:W3CDTF">2023-07-19T10:16:00Z</dcterms:created>
  <dcterms:modified xsi:type="dcterms:W3CDTF">2023-07-19T10:17:00Z</dcterms:modified>
</cp:coreProperties>
</file>